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2021第十届PMO大会（线上会议）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主题：探索中奋进  领航PMO新时代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时间：8月28-29日和9月4-5日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地点：云端</w:t>
      </w:r>
    </w:p>
    <w:p>
      <w:pPr>
        <w:rPr>
          <w:rFonts w:hint="default" w:eastAsiaTheme="minorEastAsia"/>
          <w:lang w:val="en-US" w:eastAsia="zh-CN"/>
        </w:rPr>
      </w:pPr>
    </w:p>
    <w:tbl>
      <w:tblPr>
        <w:tblStyle w:val="6"/>
        <w:tblW w:w="9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7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97" w:type="dxa"/>
            <w:gridSpan w:val="2"/>
            <w:shd w:val="clear" w:color="auto" w:fill="0070C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color w:val="F2F2F2" w:themeColor="background1" w:themeShade="F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 xml:space="preserve">月28日周六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线上会议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第一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主办方代表致辞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08:30-09:20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议题一：知识对准作战，华为项目知识管理实践分享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演讲嘉宾：吴冰先生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华为技术有限公司项目管理能力中心部长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：让战略落地到运营的PMO实施经验与心得分享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演讲嘉宾：宋晓雪女士  亚马逊全球新兴市场PMO负责人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议题三：聚焦战略，实现价值——项目组合管理实践新思考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演讲嘉宾：张智喨先生  现代卓越集团首席咨询顾问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议题四：PMO推进制造业数字化转型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演讲嘉宾：唐智勇先生  深圳市蓝云软件有限公司总裁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五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：项目管理系统助力汽车行业APQP高效落地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演讲嘉宾：黎学文先生  北京奥博思软件技术有限公司总经理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11:10-12:00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六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：项目驱动型公司PMO如何成长为企业运营中枢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演讲嘉宾：任志婷女士  石化盈科信息技术有限责任公司PMO总经理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12:00-13: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午餐及午休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13:30-14:20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七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：从价值出发顺势而为地构建组织级项目管理体系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演讲嘉宾：周捷女士  税友软件集团研发中心PMO负责人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八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：基于管理会计视角的PMO体系建设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演讲嘉宾：贺小奔女士  用友金融公司项目管理部总经理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九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：打造优秀的项目经理团队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演讲嘉宾：杨俊先生 上海清晖管理咨询有限公司学术部资深讲师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议题十：通过HB-PMCM项目经理能力模型建设成熟项目经理梯队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</w:t>
            </w: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张会斌先生  北京高远华信科技有限公司总经理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十一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：PMO引领项目取得成功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演讲嘉宾：高桥辰生先生 麦嵩隆管理咨询（上海）有限公司CEO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议题十</w:t>
            </w: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</w:t>
            </w: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：京东PMO发展与端到端项目管理体系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演讲嘉宾：宁越先生 京东零售集团平台业务中心项目管理部总监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十三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：PMO主导组织级能力管理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演讲嘉宾：张可蛟先生  爱立信(中国)南京研发中心项目管理部总监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“在线会议室”互动提问研讨环节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备注：在这个时间内，如果您提出的有深度、有意义的话题，被演讲嘉宾或者其他在线参会代表进行了有价值的回答，提问者和解答者也会有精美礼品赠送。（具体环节以组委会当天在直播间公布的为准）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 w:val="0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线上会议第一天结束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97" w:type="dxa"/>
            <w:gridSpan w:val="2"/>
            <w:shd w:val="clear" w:color="auto" w:fill="0070C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color w:val="F2F2F2" w:themeColor="background1" w:themeShade="F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月2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周日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线上会议第二天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08:30-09:20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一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新药研发PMO管理实践分享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演讲嘉宾：谢少斐先生  先声药业有限公司项目管理办公室高级总监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09:20-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：敏捷创新PMO探索与转型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演讲嘉宾：温洁莹女士  小鹏汽车数字发展部PMO项目管理专家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:00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三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：医疗耗材企业组织变革过程中PMO运作实践分享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演讲嘉宾：杨春雨先生   驼人集团产品开发管理部经理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:00-1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四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：新型制造业无人机的PMO体系运用及搭建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演讲嘉宾：李璐璐女士  沃飞长空科技有限公司PMO负责人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:00-1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午餐及午休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13:30-14:20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五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：聚焦战略，企业的项目集经营与管理实践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演讲嘉宾：倪燕女士  TCL电子软件中心PMO负责人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六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：聚焦帮助客户成功模式的项目集收益管理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演讲嘉宾：宓立卫先生  明源云科技有限公司项目卓越能力中心副总裁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七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 项目组合管理如何助力战略落地和项目胜利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演讲嘉宾：王品之女士  强生苏州项目组合管理负责人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八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：项目管理信息化助力电力央企数字化转型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李号彩先生  大唐先一科技有限公司总经理助理总经理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b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九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PLM系统建设实践，让系统流程为项目成功保驾护航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</w:t>
            </w: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赵洪洋先生  新能德科技有限公司项目管理部总监</w:t>
            </w: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“在线会议室”互动提问研讨环节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备注：在这个时间内，如果您提出的有深度、有意义的话题，被演讲嘉宾或者其他在线参会代表进行了有价值的回答，提问者和解答者也会有精美礼品赠送。（具体环节以组委会当天在直播间公布的为准）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 w:val="0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线上会议第二天结束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897" w:type="dxa"/>
            <w:gridSpan w:val="2"/>
            <w:tcBorders>
              <w:bottom w:val="single" w:color="000000" w:themeColor="text1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color w:val="F2F2F2" w:themeColor="background1" w:themeShade="F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日周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线上会议第三天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08:30-09:20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议题一：国际通信工程项目经理任职管理体系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演讲嘉宾：段华伟先生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中兴通讯全球服务工程方案部长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09:20-10:10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议题二：项目绩效管理在欧洲家电公司的实践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演讲嘉宾：迟彬女士  博西华电器公司灶具&amp;烟机运营管理项目部总监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0-11: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议题三：康明斯研发型项目管理流程与工具经验分享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嘉宾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：吴家平先生  康明斯东亚研发有限公司项目管理部平台经理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议题四：</w:t>
            </w: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基于管理画像的数字化转型项目管理实践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金璐女士  中信银行软件开发中心过程改进团队负责人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午餐及午休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五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：项目团队建设之价值观管理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演讲嘉宾：张翼达先生  小米科技智能硬件部项目管理部负责人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六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：提升项目协作效率，打造高效项目团队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演讲嘉宾：文淑美女士  中国化工信息中心有限公司项目实施部经理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:10-1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:00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七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金融企业千人IT组织敏捷转型核心实践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演讲嘉宾：龚明杰先生  平安科技研发管理部资深敏捷教练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八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：金融行业规模化敏捷转型之路——价值驱动，OKR助力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演讲嘉宾：秦佩佩女士  汇丰软件全球敏捷教练、项目总监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“在线会议室”互动提问研讨环节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 w:val="0"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备注：在这个时间内，如果您提出的有深度、有意义的话题，被演讲嘉宾或者其他在线参会代表进行了有价值的回答，提问者和解答者也会有精美礼品赠送。（具体环节以组委会当天在直播间公布的为准）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tcBorders>
              <w:bottom w:val="single" w:color="000000" w:themeColor="text1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 w:val="0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线上会议第三天结束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97" w:type="dxa"/>
            <w:gridSpan w:val="2"/>
            <w:shd w:val="clear" w:color="auto" w:fill="0070C0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F2F2F2" w:themeColor="background1" w:themeShade="F2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>日周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2F2F2" w:themeColor="background1" w:themeShade="F2"/>
                <w:sz w:val="28"/>
                <w:szCs w:val="28"/>
                <w:lang w:val="en-US" w:eastAsia="zh-CN"/>
              </w:rPr>
              <w:t>线上会议第四天（半天）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0-09: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一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：传统企业的敏捷转型试点策略和落地手段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演讲嘉宾：俞庆琦先生  德邦快递ITPMO、敏捷转型负责人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0-10:10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：规模化敏捷SAFe中国落地案例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演讲嘉宾：张莉女士  埃森哲（中国）创新技术部敏捷业务线负责人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0-11: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三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：浅析项目交付及管理的敏捷转型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演讲嘉宾：袁博先生  上海百胜软件股份有限公司交付经理人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议题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四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：组织级敏捷转型及数字化度量分析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演讲嘉宾：张文欣先生  广联达公司研发管理部PMO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7850" w:type="dxa"/>
            <w:shd w:val="clear" w:color="auto" w:fill="auto"/>
            <w:vAlign w:val="top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最后一次</w:t>
            </w: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“在线参会 赢大奖”活动环节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:00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2021第十届PMO大会（线上会议）闭幕！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restart"/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b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1、本届大会演讲嘉宾演讲结束后，如您能到“线上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会议室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”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的“聊天室”</w:t>
            </w: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回答一下参会代表向您提出的问题，将十分感谢！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C7DAF1" w:themeFill="text2" w:themeFillTint="32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2、本届大会演讲嘉宾、会议内容及演讲顺序，组委会会根据相关情况可能会随时进行调整，请以当天安排为准。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047" w:type="dxa"/>
            <w:vMerge w:val="continue"/>
            <w:shd w:val="clear" w:color="auto" w:fill="C7DAF1" w:themeFill="text2" w:themeFillTint="32"/>
          </w:tcPr>
          <w:p>
            <w:pPr>
              <w:jc w:val="left"/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850" w:type="dxa"/>
            <w:shd w:val="clear" w:color="auto" w:fill="auto"/>
          </w:tcPr>
          <w:p>
            <w:pP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幼圆" w:hAnsi="幼圆" w:eastAsia="幼圆" w:cs="幼圆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3、关于本届大会相关事项的解释权归属大会组委会。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组委会联系方式：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座机：010-89506650  89504891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联系人：周 艳 手机（微信号）：18910339109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谢力思 手机：13718408070  微信号：pmoxls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大会官网：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instrText xml:space="preserve"> HYPERLINK "http://pmo2021.chinapmo.com/" </w:instrTex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http://pmo2021.chinapmo.com/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线上报名系统：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instrText xml:space="preserve"> HYPERLINK "http://www.chinapmo.com/pmobaoming/" </w:instrTex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http://www.chinapmo.com/pmobaoming/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fldChar w:fldCharType="end"/>
      </w:r>
    </w:p>
    <w:sectPr>
      <w:headerReference r:id="rId3" w:type="default"/>
      <w:pgSz w:w="11906" w:h="16838"/>
      <w:pgMar w:top="1958" w:right="1134" w:bottom="1440" w:left="1134" w:header="426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939165" cy="750570"/>
          <wp:effectExtent l="19050" t="0" r="0" b="0"/>
          <wp:docPr id="1" name="图片 1" descr="F:\会议平台-大联盟\中国PMO大会\第五届PMO大会\PMO大会LOGO\PMO  logo\pmo大会 完整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会议平台-大联盟\中国PMO大会\第五届PMO大会\PMO大会LOGO\PMO  logo\pmo大会 完整logo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267" cy="75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4"/>
    <w:rsid w:val="00093CE4"/>
    <w:rsid w:val="00175854"/>
    <w:rsid w:val="00256B14"/>
    <w:rsid w:val="00331AEE"/>
    <w:rsid w:val="005A4FFC"/>
    <w:rsid w:val="005C62D1"/>
    <w:rsid w:val="006E4445"/>
    <w:rsid w:val="0078073A"/>
    <w:rsid w:val="008858C0"/>
    <w:rsid w:val="008D1ABB"/>
    <w:rsid w:val="00CD7CB2"/>
    <w:rsid w:val="0EA53F50"/>
    <w:rsid w:val="14D13EFF"/>
    <w:rsid w:val="1D041D80"/>
    <w:rsid w:val="2857077E"/>
    <w:rsid w:val="2E455CAD"/>
    <w:rsid w:val="34C30E8D"/>
    <w:rsid w:val="51395225"/>
    <w:rsid w:val="549A60A5"/>
    <w:rsid w:val="68C852AB"/>
    <w:rsid w:val="758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693</Words>
  <Characters>3951</Characters>
  <Lines>32</Lines>
  <Paragraphs>9</Paragraphs>
  <TotalTime>2</TotalTime>
  <ScaleCrop>false</ScaleCrop>
  <LinksUpToDate>false</LinksUpToDate>
  <CharactersWithSpaces>4635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2020-01-15T01:23:00Z</dcterms:created>
  <dc:creator>DELL-PC</dc:creator>
  <cp:lastModifiedBy>琳</cp:lastModifiedBy>
  <dcterms:modified xsi:type="dcterms:W3CDTF">2021-08-21T10:07:48Z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0FA5810EBB8C420CB751B3C4FF0BEDC5</vt:lpwstr>
  </property>
</Properties>
</file>